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557AF" w14:textId="1AE4CC60" w:rsidR="008E435A" w:rsidRDefault="008E435A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  <w:proofErr w:type="gramStart"/>
      <w:r w:rsidRPr="005B759C">
        <w:rPr>
          <w:rFonts w:ascii="Times New Roman" w:hAnsi="Times New Roman" w:cs="Times New Roman"/>
          <w:b/>
        </w:rPr>
        <w:t>ПОЯСНИТЕЛЬНАЯ  ЗАПИСКА</w:t>
      </w:r>
      <w:proofErr w:type="gramEnd"/>
    </w:p>
    <w:p w14:paraId="56814861" w14:textId="77777777" w:rsidR="00F438AB" w:rsidRPr="00F438AB" w:rsidRDefault="00F438AB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46BE9D" w14:textId="063756FD" w:rsidR="008E435A" w:rsidRPr="00F93451" w:rsidRDefault="008861DB" w:rsidP="00BB27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8E435A" w:rsidRPr="005B759C">
        <w:rPr>
          <w:rFonts w:ascii="Times New Roman" w:hAnsi="Times New Roman" w:cs="Times New Roman"/>
        </w:rPr>
        <w:t xml:space="preserve">Сметная документация составлена </w:t>
      </w:r>
      <w:r w:rsidR="000917A9">
        <w:rPr>
          <w:rFonts w:ascii="Times New Roman" w:hAnsi="Times New Roman" w:cs="Times New Roman"/>
        </w:rPr>
        <w:t>на основании основных технических решений (ОТР)</w:t>
      </w:r>
      <w:r w:rsidR="005241F9">
        <w:rPr>
          <w:rFonts w:ascii="Times New Roman" w:hAnsi="Times New Roman" w:cs="Times New Roman"/>
        </w:rPr>
        <w:t xml:space="preserve"> в соответствии с техническим заданием на разработку проектной и рабочей документации</w:t>
      </w:r>
      <w:r w:rsidR="00D93019">
        <w:rPr>
          <w:rFonts w:ascii="Times New Roman" w:hAnsi="Times New Roman" w:cs="Times New Roman"/>
        </w:rPr>
        <w:t xml:space="preserve"> </w:t>
      </w:r>
      <w:r w:rsidR="005241F9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F93451">
        <w:rPr>
          <w:rFonts w:ascii="Times New Roman" w:hAnsi="Times New Roman" w:cs="Times New Roman"/>
        </w:rPr>
        <w:t xml:space="preserve">объекту: </w:t>
      </w:r>
      <w:r w:rsidR="000917A9" w:rsidRPr="000917A9">
        <w:rPr>
          <w:rFonts w:ascii="Times New Roman" w:hAnsi="Times New Roman" w:cs="Times New Roman"/>
        </w:rPr>
        <w:t>Реконструкция ПС 35/6 кВ «ИОРТПЦ</w:t>
      </w:r>
      <w:r w:rsidR="008E435A" w:rsidRPr="00F93451">
        <w:rPr>
          <w:rFonts w:ascii="Times New Roman" w:hAnsi="Times New Roman" w:cs="Times New Roman"/>
        </w:rPr>
        <w:t>».</w:t>
      </w:r>
    </w:p>
    <w:p w14:paraId="2D0B6561" w14:textId="7CB9C798" w:rsidR="00512BB1" w:rsidRPr="00F93451" w:rsidRDefault="008861DB" w:rsidP="008E435A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</w:t>
      </w:r>
      <w:r w:rsidR="00A506E6" w:rsidRPr="00F93451">
        <w:rPr>
          <w:rFonts w:ascii="Times New Roman" w:hAnsi="Times New Roman" w:cs="Times New Roman"/>
        </w:rPr>
        <w:t xml:space="preserve">Сметная документация составлена </w:t>
      </w:r>
      <w:r w:rsidRPr="00F93451">
        <w:rPr>
          <w:rFonts w:ascii="Times New Roman" w:hAnsi="Times New Roman" w:cs="Times New Roman"/>
        </w:rPr>
        <w:t>ресурсным</w:t>
      </w:r>
      <w:r w:rsidR="00313597" w:rsidRPr="00F93451">
        <w:rPr>
          <w:rFonts w:ascii="Times New Roman" w:hAnsi="Times New Roman" w:cs="Times New Roman"/>
        </w:rPr>
        <w:t xml:space="preserve"> методом </w:t>
      </w:r>
      <w:r w:rsidR="00A506E6" w:rsidRPr="00F93451">
        <w:rPr>
          <w:rFonts w:ascii="Times New Roman" w:hAnsi="Times New Roman" w:cs="Times New Roman"/>
        </w:rPr>
        <w:t xml:space="preserve">на основе </w:t>
      </w:r>
      <w:r w:rsidR="00EB4708" w:rsidRPr="00F93451">
        <w:rPr>
          <w:rFonts w:ascii="Times New Roman" w:hAnsi="Times New Roman" w:cs="Times New Roman"/>
        </w:rPr>
        <w:t>сметно-нормативной базы</w:t>
      </w:r>
      <w:r w:rsidR="00A506E6" w:rsidRPr="00F93451">
        <w:rPr>
          <w:rFonts w:ascii="Times New Roman" w:hAnsi="Times New Roman" w:cs="Times New Roman"/>
        </w:rPr>
        <w:t xml:space="preserve"> </w:t>
      </w:r>
      <w:r w:rsidR="00EB4708" w:rsidRPr="00F93451">
        <w:rPr>
          <w:rFonts w:ascii="Times New Roman" w:hAnsi="Times New Roman" w:cs="Times New Roman"/>
        </w:rPr>
        <w:t xml:space="preserve">ГЭСН-2020, </w:t>
      </w:r>
      <w:r w:rsidR="000917A9" w:rsidRPr="000917A9">
        <w:rPr>
          <w:rFonts w:ascii="Times New Roman" w:hAnsi="Times New Roman" w:cs="Times New Roman"/>
        </w:rPr>
        <w:t>ФСНБ-2022 (с Изм. 1-14)</w:t>
      </w:r>
      <w:r w:rsidRPr="00F93451">
        <w:rPr>
          <w:rFonts w:ascii="Times New Roman" w:hAnsi="Times New Roman" w:cs="Times New Roman"/>
        </w:rPr>
        <w:t xml:space="preserve"> с использованием ПК «Гранд-Смета».</w:t>
      </w:r>
    </w:p>
    <w:p w14:paraId="293CF3A3" w14:textId="4F995D04" w:rsidR="00E17BC6" w:rsidRDefault="008861DB" w:rsidP="007E19CE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Район строительства –</w:t>
      </w:r>
      <w:r w:rsidR="00D93019">
        <w:rPr>
          <w:rFonts w:ascii="Times New Roman" w:hAnsi="Times New Roman" w:cs="Times New Roman"/>
        </w:rPr>
        <w:t>Иркутск</w:t>
      </w:r>
      <w:r w:rsidR="000917A9">
        <w:rPr>
          <w:rFonts w:ascii="Times New Roman" w:hAnsi="Times New Roman" w:cs="Times New Roman"/>
        </w:rPr>
        <w:t>ая</w:t>
      </w:r>
      <w:r w:rsidR="00D93019">
        <w:rPr>
          <w:rFonts w:ascii="Times New Roman" w:hAnsi="Times New Roman" w:cs="Times New Roman"/>
        </w:rPr>
        <w:t xml:space="preserve"> област</w:t>
      </w:r>
      <w:r w:rsidR="000917A9">
        <w:rPr>
          <w:rFonts w:ascii="Times New Roman" w:hAnsi="Times New Roman" w:cs="Times New Roman"/>
        </w:rPr>
        <w:t>ь (1 зона)</w:t>
      </w:r>
      <w:r w:rsidR="00D93019">
        <w:rPr>
          <w:rFonts w:ascii="Times New Roman" w:hAnsi="Times New Roman" w:cs="Times New Roman"/>
        </w:rPr>
        <w:t>.</w:t>
      </w:r>
    </w:p>
    <w:p w14:paraId="28D84CF0" w14:textId="08AEFF26" w:rsidR="00884023" w:rsidRDefault="008861DB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Уровень заработной платы для СМР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917A9">
        <w:rPr>
          <w:rFonts w:ascii="Times New Roman" w:hAnsi="Times New Roman" w:cs="Times New Roman"/>
        </w:rPr>
        <w:t>2</w:t>
      </w:r>
      <w:r w:rsidR="00EB4708">
        <w:rPr>
          <w:rFonts w:ascii="Times New Roman" w:hAnsi="Times New Roman" w:cs="Times New Roman"/>
        </w:rPr>
        <w:t xml:space="preserve"> квартал 202</w:t>
      </w:r>
      <w:r w:rsidR="000917A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</w:p>
    <w:p w14:paraId="72043A4F" w14:textId="7120747D" w:rsidR="00884023" w:rsidRDefault="00884023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Эксплуатация машин и механизмов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917A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0917A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</w:p>
    <w:p w14:paraId="530A7C3E" w14:textId="318FDCD5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Нормативы</w:t>
      </w:r>
      <w:r w:rsidR="00313597" w:rsidRPr="005B759C">
        <w:rPr>
          <w:rFonts w:ascii="Times New Roman" w:hAnsi="Times New Roman" w:cs="Times New Roman"/>
        </w:rPr>
        <w:t xml:space="preserve"> накладных расходов приняты согласно Методи</w:t>
      </w:r>
      <w:r w:rsidR="00EB4708">
        <w:rPr>
          <w:rFonts w:ascii="Times New Roman" w:hAnsi="Times New Roman" w:cs="Times New Roman"/>
        </w:rPr>
        <w:t xml:space="preserve">ке 2020 года по приказам: 812/пр, 636/пр и 611/пр от ФОТ </w:t>
      </w:r>
      <w:r w:rsidR="00313597" w:rsidRPr="005B759C">
        <w:rPr>
          <w:rFonts w:ascii="Times New Roman" w:hAnsi="Times New Roman" w:cs="Times New Roman"/>
        </w:rPr>
        <w:t>по видам работ.</w:t>
      </w:r>
    </w:p>
    <w:p w14:paraId="44769831" w14:textId="7FA299F6" w:rsidR="00313597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Нормативы сметной</w:t>
      </w:r>
      <w:r w:rsidR="00313597" w:rsidRPr="005B759C">
        <w:rPr>
          <w:rFonts w:ascii="Times New Roman" w:hAnsi="Times New Roman" w:cs="Times New Roman"/>
        </w:rPr>
        <w:t xml:space="preserve"> прибыл</w:t>
      </w:r>
      <w:r>
        <w:rPr>
          <w:rFonts w:ascii="Times New Roman" w:hAnsi="Times New Roman" w:cs="Times New Roman"/>
        </w:rPr>
        <w:t>и определены</w:t>
      </w:r>
      <w:r w:rsidR="00313597" w:rsidRPr="005B759C">
        <w:rPr>
          <w:rFonts w:ascii="Times New Roman" w:hAnsi="Times New Roman" w:cs="Times New Roman"/>
        </w:rPr>
        <w:t xml:space="preserve"> на основании Методи</w:t>
      </w:r>
      <w:r w:rsidR="00EB4708">
        <w:rPr>
          <w:rFonts w:ascii="Times New Roman" w:hAnsi="Times New Roman" w:cs="Times New Roman"/>
        </w:rPr>
        <w:t xml:space="preserve">ки 2020 года по приказам: 774/пр и 317/пр </w:t>
      </w:r>
      <w:r w:rsidR="00313597" w:rsidRPr="005B759C">
        <w:rPr>
          <w:rFonts w:ascii="Times New Roman" w:hAnsi="Times New Roman" w:cs="Times New Roman"/>
        </w:rPr>
        <w:t>от ФОТ по видам работ.</w:t>
      </w:r>
    </w:p>
    <w:p w14:paraId="35860199" w14:textId="2D878E57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Стоимость материалов и оборудования принята по территориальным сборникам сметных цен на материалы, изделия и конструкции, применяемые в строительстве, по данным информационного бюллетеня Министерства строительства, дорожного хозяйства Иркутской области «Индексы цен в строительстве» по состоянию на </w:t>
      </w:r>
      <w:r w:rsidR="000917A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0917A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</w:t>
      </w:r>
      <w:r w:rsidR="00A10B4F">
        <w:rPr>
          <w:rFonts w:ascii="Times New Roman" w:hAnsi="Times New Roman" w:cs="Times New Roman"/>
        </w:rPr>
        <w:t>.</w:t>
      </w:r>
    </w:p>
    <w:p w14:paraId="3FA9549F" w14:textId="252FBACD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Заготовительно-складские расходы дифференцируются по следующим видам материальных ресурсов: строительные материалы (за исключением металлических конструкций) – 2%; металлические строительные конструкции – 0,75%.</w:t>
      </w:r>
    </w:p>
    <w:p w14:paraId="331E0D16" w14:textId="1410EB33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438AB" w:rsidRPr="00F438AB">
        <w:rPr>
          <w:rFonts w:ascii="Times New Roman" w:hAnsi="Times New Roman" w:cs="Times New Roman"/>
        </w:rPr>
        <w:t>Т</w:t>
      </w:r>
      <w:r w:rsidR="00F438AB">
        <w:rPr>
          <w:rFonts w:ascii="Times New Roman" w:hAnsi="Times New Roman" w:cs="Times New Roman"/>
        </w:rPr>
        <w:t>ранспортные расходы определены</w:t>
      </w:r>
      <w:r w:rsidR="00F438AB" w:rsidRPr="00F438AB">
        <w:rPr>
          <w:rFonts w:ascii="Times New Roman" w:hAnsi="Times New Roman" w:cs="Times New Roman"/>
        </w:rPr>
        <w:t xml:space="preserve"> в порядке, установленном Методикой применения сметных цен строительных ресурсов по ФСС</w:t>
      </w:r>
      <w:r w:rsidR="00F438AB">
        <w:rPr>
          <w:rFonts w:ascii="Times New Roman" w:hAnsi="Times New Roman" w:cs="Times New Roman"/>
        </w:rPr>
        <w:t>Ц (</w:t>
      </w:r>
      <w:r w:rsidR="00F438AB" w:rsidRPr="00F438AB">
        <w:rPr>
          <w:rFonts w:ascii="Times New Roman" w:hAnsi="Times New Roman" w:cs="Times New Roman"/>
        </w:rPr>
        <w:t>включенному по ФРСН) с учетом индекса</w:t>
      </w:r>
      <w:r w:rsidR="007A08FC">
        <w:rPr>
          <w:rFonts w:ascii="Times New Roman" w:hAnsi="Times New Roman" w:cs="Times New Roman"/>
        </w:rPr>
        <w:t>,</w:t>
      </w:r>
      <w:r w:rsidR="00F438AB" w:rsidRPr="00F438AB">
        <w:rPr>
          <w:rFonts w:ascii="Times New Roman" w:hAnsi="Times New Roman" w:cs="Times New Roman"/>
        </w:rPr>
        <w:t xml:space="preserve"> учитывающего территориальную зональность.</w:t>
      </w:r>
    </w:p>
    <w:p w14:paraId="45F00C31" w14:textId="3387130A" w:rsidR="00F438AB" w:rsidRDefault="00F438AB" w:rsidP="003135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Способ строительства – подрядный.</w:t>
      </w:r>
    </w:p>
    <w:sectPr w:rsidR="00F438AB" w:rsidSect="005241F9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B53C2"/>
    <w:multiLevelType w:val="hybridMultilevel"/>
    <w:tmpl w:val="AC9C5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8C1B01"/>
    <w:multiLevelType w:val="hybridMultilevel"/>
    <w:tmpl w:val="C36C9318"/>
    <w:lvl w:ilvl="0" w:tplc="9D009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4024345">
    <w:abstractNumId w:val="0"/>
  </w:num>
  <w:num w:numId="2" w16cid:durableId="955940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E6"/>
    <w:rsid w:val="0001205B"/>
    <w:rsid w:val="00023A76"/>
    <w:rsid w:val="00023F34"/>
    <w:rsid w:val="00035F24"/>
    <w:rsid w:val="000618F6"/>
    <w:rsid w:val="00062730"/>
    <w:rsid w:val="00066D12"/>
    <w:rsid w:val="00073EE0"/>
    <w:rsid w:val="00085585"/>
    <w:rsid w:val="00090FCB"/>
    <w:rsid w:val="000917A9"/>
    <w:rsid w:val="000961F9"/>
    <w:rsid w:val="000962F9"/>
    <w:rsid w:val="000C35C2"/>
    <w:rsid w:val="000E1B49"/>
    <w:rsid w:val="001014CF"/>
    <w:rsid w:val="001017BD"/>
    <w:rsid w:val="00146538"/>
    <w:rsid w:val="001874CF"/>
    <w:rsid w:val="001E0B41"/>
    <w:rsid w:val="00213869"/>
    <w:rsid w:val="00223B00"/>
    <w:rsid w:val="00272EEA"/>
    <w:rsid w:val="002828E1"/>
    <w:rsid w:val="002E6F30"/>
    <w:rsid w:val="00313597"/>
    <w:rsid w:val="0036444B"/>
    <w:rsid w:val="003A1FA1"/>
    <w:rsid w:val="003D341A"/>
    <w:rsid w:val="00432B9E"/>
    <w:rsid w:val="00441108"/>
    <w:rsid w:val="00442A98"/>
    <w:rsid w:val="00497637"/>
    <w:rsid w:val="004F7A03"/>
    <w:rsid w:val="00512BB1"/>
    <w:rsid w:val="005241F9"/>
    <w:rsid w:val="0054701A"/>
    <w:rsid w:val="00564787"/>
    <w:rsid w:val="00596411"/>
    <w:rsid w:val="005B5C59"/>
    <w:rsid w:val="005B759C"/>
    <w:rsid w:val="005C17AA"/>
    <w:rsid w:val="005F1BD4"/>
    <w:rsid w:val="005F3BBA"/>
    <w:rsid w:val="005F658E"/>
    <w:rsid w:val="0060707E"/>
    <w:rsid w:val="00612333"/>
    <w:rsid w:val="006A5E2E"/>
    <w:rsid w:val="006E0209"/>
    <w:rsid w:val="006E649C"/>
    <w:rsid w:val="00717FB3"/>
    <w:rsid w:val="00764089"/>
    <w:rsid w:val="007737E5"/>
    <w:rsid w:val="007A08FC"/>
    <w:rsid w:val="007A26CE"/>
    <w:rsid w:val="007A3FBF"/>
    <w:rsid w:val="007A4021"/>
    <w:rsid w:val="007C3D28"/>
    <w:rsid w:val="007D0BDA"/>
    <w:rsid w:val="007E19CE"/>
    <w:rsid w:val="007F2BA5"/>
    <w:rsid w:val="0080655E"/>
    <w:rsid w:val="00822D4C"/>
    <w:rsid w:val="00831F84"/>
    <w:rsid w:val="00884023"/>
    <w:rsid w:val="008861DB"/>
    <w:rsid w:val="008B01E1"/>
    <w:rsid w:val="008B1546"/>
    <w:rsid w:val="008B1674"/>
    <w:rsid w:val="008B7EFE"/>
    <w:rsid w:val="008E435A"/>
    <w:rsid w:val="008F263D"/>
    <w:rsid w:val="0090131E"/>
    <w:rsid w:val="00927B41"/>
    <w:rsid w:val="009726AF"/>
    <w:rsid w:val="009A4463"/>
    <w:rsid w:val="00A02EE5"/>
    <w:rsid w:val="00A10B4F"/>
    <w:rsid w:val="00A506E6"/>
    <w:rsid w:val="00A8020C"/>
    <w:rsid w:val="00A930E6"/>
    <w:rsid w:val="00AC47A3"/>
    <w:rsid w:val="00AD1CAE"/>
    <w:rsid w:val="00B03900"/>
    <w:rsid w:val="00B50A26"/>
    <w:rsid w:val="00B60A60"/>
    <w:rsid w:val="00B863C9"/>
    <w:rsid w:val="00BA4ECA"/>
    <w:rsid w:val="00BB274B"/>
    <w:rsid w:val="00BF7A45"/>
    <w:rsid w:val="00C003F3"/>
    <w:rsid w:val="00C37189"/>
    <w:rsid w:val="00C85042"/>
    <w:rsid w:val="00CA37FA"/>
    <w:rsid w:val="00D02CE4"/>
    <w:rsid w:val="00D116EB"/>
    <w:rsid w:val="00D25440"/>
    <w:rsid w:val="00D57A21"/>
    <w:rsid w:val="00D92B7A"/>
    <w:rsid w:val="00D93019"/>
    <w:rsid w:val="00D95D08"/>
    <w:rsid w:val="00DA4A19"/>
    <w:rsid w:val="00E17BC6"/>
    <w:rsid w:val="00E300EC"/>
    <w:rsid w:val="00E75677"/>
    <w:rsid w:val="00EB400F"/>
    <w:rsid w:val="00EB4708"/>
    <w:rsid w:val="00EE0794"/>
    <w:rsid w:val="00F438AB"/>
    <w:rsid w:val="00F44C97"/>
    <w:rsid w:val="00F91E5F"/>
    <w:rsid w:val="00F93451"/>
    <w:rsid w:val="00FC401F"/>
    <w:rsid w:val="00FC4D3F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02BDE"/>
  <w15:docId w15:val="{BA5BE788-C064-4DBA-A6E9-CCCCBA73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Продолжение списка 21"/>
    <w:basedOn w:val="a"/>
    <w:rsid w:val="00313597"/>
    <w:pPr>
      <w:suppressAutoHyphens/>
      <w:autoSpaceDE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List Continue 2"/>
    <w:basedOn w:val="a"/>
    <w:rsid w:val="0090131E"/>
    <w:pPr>
      <w:autoSpaceDE w:val="0"/>
      <w:autoSpaceDN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Лиморенко Анна Игоревна</cp:lastModifiedBy>
  <cp:revision>4</cp:revision>
  <dcterms:created xsi:type="dcterms:W3CDTF">2025-08-20T09:20:00Z</dcterms:created>
  <dcterms:modified xsi:type="dcterms:W3CDTF">2025-09-05T01:15:00Z</dcterms:modified>
</cp:coreProperties>
</file>